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570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ind w:firstLine="635"/>
        <w:rPr>
          <w:sz w:val="12"/>
          <w:szCs w:val="12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</w:t>
      </w:r>
      <w:r>
        <w:rPr>
          <w:rFonts w:ascii="Times New Roman" w:eastAsia="Times New Roman" w:hAnsi="Times New Roman" w:cs="Times New Roman"/>
          <w:sz w:val="25"/>
          <w:szCs w:val="25"/>
        </w:rPr>
        <w:t>л</w:t>
      </w:r>
      <w:r>
        <w:rPr>
          <w:rFonts w:ascii="Times New Roman" w:eastAsia="Times New Roman" w:hAnsi="Times New Roman" w:cs="Times New Roman"/>
          <w:sz w:val="25"/>
          <w:szCs w:val="25"/>
        </w:rPr>
        <w:t>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Антона Владимировича, </w:t>
      </w:r>
      <w:r>
        <w:rPr>
          <w:rStyle w:val="cat-ExternalSystemDefinedgrp-43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31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работающего в </w:t>
      </w:r>
      <w:r>
        <w:rPr>
          <w:rStyle w:val="cat-UserDefinedgrp-44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» дворником, зарегистрированного и проживающего по адресу: </w:t>
      </w:r>
      <w:r>
        <w:rPr>
          <w:rStyle w:val="cat-UserDefinedgrp-45rplc-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32rplc-11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УМВД России по Ханты-Мансийскому автономному округу - Югре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17.02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проживающий по адресу: </w:t>
      </w:r>
      <w:r>
        <w:rPr>
          <w:rStyle w:val="cat-UserDefinedgrp-45rplc-1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16.02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75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назначенный постановлением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(составлено по </w:t>
      </w:r>
      <w:r>
        <w:rPr>
          <w:rFonts w:ascii="Times New Roman" w:eastAsia="Times New Roman" w:hAnsi="Times New Roman" w:cs="Times New Roman"/>
          <w:sz w:val="25"/>
          <w:szCs w:val="25"/>
        </w:rPr>
        <w:t>фотовидеосъемке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№ (УИН) </w:t>
      </w:r>
      <w:r>
        <w:rPr>
          <w:rStyle w:val="cat-UserDefinedgrp-46rplc-2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05.12.2025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12.</w:t>
      </w:r>
      <w:r>
        <w:rPr>
          <w:rFonts w:ascii="Times New Roman" w:eastAsia="Times New Roman" w:hAnsi="Times New Roman" w:cs="Times New Roman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16.12.2025</w:t>
      </w:r>
      <w:r>
        <w:rPr>
          <w:rFonts w:ascii="Times New Roman" w:eastAsia="Times New Roman" w:hAnsi="Times New Roman" w:cs="Times New Roman"/>
          <w:sz w:val="25"/>
          <w:szCs w:val="25"/>
        </w:rPr>
        <w:t>, направленного ему по почте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 признал событие и вину в совершении административного 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>, пояснил, что машину продал по договору купли-продажи от 14.04.2026, автомобиль с учета не снял, постановление не обжаловал, штраф оплатил 04.06.2026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выслушав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732886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31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установленный срок не уплатил штраф, с его подписью о том, что с данным протоколом ознакомлен, права разъяснены,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УИН </w:t>
      </w:r>
      <w:r>
        <w:rPr>
          <w:rStyle w:val="cat-UserDefinedgrp-46rplc-3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05.12.2025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>ч. 2 ст. 12.</w:t>
      </w:r>
      <w:r>
        <w:rPr>
          <w:rFonts w:ascii="Times New Roman" w:eastAsia="Times New Roman" w:hAnsi="Times New Roman" w:cs="Times New Roman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75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16.12.2025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отчетом об отслеживании отправления с почтовым идентификатором;</w:t>
      </w:r>
    </w:p>
    <w:p>
      <w:pPr>
        <w:spacing w:before="0" w:after="0"/>
        <w:ind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</w:t>
      </w:r>
      <w:r>
        <w:rPr>
          <w:rFonts w:ascii="Times New Roman" w:eastAsia="Times New Roman" w:hAnsi="Times New Roman" w:cs="Times New Roman"/>
          <w:sz w:val="25"/>
          <w:szCs w:val="25"/>
        </w:rPr>
        <w:t>- карточкой учета транспортного средства;</w:t>
      </w:r>
    </w:p>
    <w:p>
      <w:pPr>
        <w:tabs>
          <w:tab w:val="left" w:pos="764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карточкой правонарушения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информацией ГИС ГМП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сведений об оплате штрафа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769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сведе</w:t>
      </w:r>
      <w:r>
        <w:rPr>
          <w:rFonts w:ascii="Times New Roman" w:eastAsia="Times New Roman" w:hAnsi="Times New Roman" w:cs="Times New Roman"/>
          <w:sz w:val="25"/>
          <w:szCs w:val="25"/>
        </w:rPr>
        <w:t>ниями административной практики.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Тугбаевым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16.02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его имущественное положение.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Учитывая установленные обстоятельства, данные о личности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назначает ему административное наказание в виде административного штрафа.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Антона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 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одна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</w:t>
      </w:r>
      <w:r>
        <w:rPr>
          <w:rFonts w:ascii="Times New Roman" w:eastAsia="Times New Roman" w:hAnsi="Times New Roman" w:cs="Times New Roman"/>
          <w:sz w:val="25"/>
          <w:szCs w:val="25"/>
        </w:rPr>
        <w:t>пя</w:t>
      </w:r>
      <w:r>
        <w:rPr>
          <w:rFonts w:ascii="Times New Roman" w:eastAsia="Times New Roman" w:hAnsi="Times New Roman" w:cs="Times New Roman"/>
          <w:sz w:val="25"/>
          <w:szCs w:val="25"/>
        </w:rPr>
        <w:t>тьсот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олучатель </w:t>
      </w:r>
      <w:r>
        <w:rPr>
          <w:rFonts w:ascii="Times New Roman" w:eastAsia="Times New Roman" w:hAnsi="Times New Roman" w:cs="Times New Roman"/>
          <w:sz w:val="25"/>
          <w:szCs w:val="25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наименование банка получателя платежа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0412365400395005702620122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>
      <w:pPr>
        <w:spacing w:before="0" w:after="0"/>
        <w:rPr>
          <w:sz w:val="25"/>
          <w:szCs w:val="25"/>
        </w:rPr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tbl>
      <w:tblPr>
        <w:tblW w:w="10723" w:type="dxa"/>
        <w:tblInd w:w="221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5114"/>
        <w:gridCol w:w="5609"/>
      </w:tblGrid>
      <w:tr>
        <w:tblPrEx>
          <w:tblW w:w="10723" w:type="dxa"/>
          <w:tblInd w:w="221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7"/>
        </w:trPr>
        <w:tc>
          <w:tcPr>
            <w:tcW w:w="5103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2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 w:line="278" w:lineRule="atLeast"/>
        <w:ind w:left="426" w:right="460"/>
        <w:jc w:val="both"/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3rplc-6">
    <w:name w:val="cat-ExternalSystemDefined grp-43 rplc-6"/>
    <w:basedOn w:val="DefaultParagraphFont"/>
  </w:style>
  <w:style w:type="character" w:customStyle="1" w:styleId="cat-PassportDatagrp-31rplc-7">
    <w:name w:val="cat-PassportData grp-31 rplc-7"/>
    <w:basedOn w:val="DefaultParagraphFont"/>
  </w:style>
  <w:style w:type="character" w:customStyle="1" w:styleId="cat-UserDefinedgrp-44rplc-8">
    <w:name w:val="cat-UserDefined grp-44 rplc-8"/>
    <w:basedOn w:val="DefaultParagraphFont"/>
  </w:style>
  <w:style w:type="character" w:customStyle="1" w:styleId="cat-UserDefinedgrp-45rplc-9">
    <w:name w:val="cat-UserDefined grp-45 rplc-9"/>
    <w:basedOn w:val="DefaultParagraphFont"/>
  </w:style>
  <w:style w:type="character" w:customStyle="1" w:styleId="cat-PassportDatagrp-32rplc-11">
    <w:name w:val="cat-PassportData grp-32 rplc-11"/>
    <w:basedOn w:val="DefaultParagraphFont"/>
  </w:style>
  <w:style w:type="character" w:customStyle="1" w:styleId="cat-UserDefinedgrp-45rplc-16">
    <w:name w:val="cat-UserDefined grp-45 rplc-16"/>
    <w:basedOn w:val="DefaultParagraphFont"/>
  </w:style>
  <w:style w:type="character" w:customStyle="1" w:styleId="cat-UserDefinedgrp-46rplc-20">
    <w:name w:val="cat-UserDefined grp-46 rplc-20"/>
    <w:basedOn w:val="DefaultParagraphFont"/>
  </w:style>
  <w:style w:type="character" w:customStyle="1" w:styleId="cat-UserDefinedgrp-46rplc-31">
    <w:name w:val="cat-UserDefined grp-46 rplc-31"/>
    <w:basedOn w:val="DefaultParagraphFont"/>
  </w:style>
  <w:style w:type="character" w:customStyle="1" w:styleId="cat-UserDefinedgrp-47rplc-51">
    <w:name w:val="cat-UserDefined grp-47 rplc-51"/>
    <w:basedOn w:val="DefaultParagraphFont"/>
  </w:style>
  <w:style w:type="character" w:customStyle="1" w:styleId="cat-UserDefinedgrp-48rplc-54">
    <w:name w:val="cat-UserDefined grp-48 rplc-5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